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067ED7" w14:textId="77777777" w:rsidR="00F63F62" w:rsidRDefault="00F63F62" w:rsidP="002D0806">
      <w:pPr>
        <w:autoSpaceDE w:val="0"/>
        <w:autoSpaceDN w:val="0"/>
        <w:adjustRightInd w:val="0"/>
        <w:spacing w:after="0"/>
        <w:rPr>
          <w:rFonts w:ascii="Arial" w:hAnsi="Arial" w:cs="Arial"/>
          <w:b/>
          <w:bCs/>
          <w:sz w:val="28"/>
          <w:szCs w:val="28"/>
          <w:lang w:val="de-DE"/>
        </w:rPr>
      </w:pPr>
      <w:r w:rsidRPr="00F63F62">
        <w:rPr>
          <w:rFonts w:ascii="Arial" w:hAnsi="Arial" w:cs="Arial"/>
          <w:b/>
          <w:bCs/>
          <w:sz w:val="28"/>
          <w:szCs w:val="28"/>
          <w:lang w:val="de-DE"/>
        </w:rPr>
        <w:t>Portail battant rapide, type « EFA-SFT</w:t>
      </w:r>
      <w:r w:rsidRPr="00F63F62">
        <w:rPr>
          <w:rFonts w:ascii="Arial" w:hAnsi="Arial" w:cs="Arial"/>
          <w:b/>
          <w:bCs/>
          <w:sz w:val="28"/>
          <w:szCs w:val="28"/>
          <w:vertAlign w:val="superscript"/>
          <w:lang w:val="de-DE"/>
        </w:rPr>
        <w:t>®</w:t>
      </w:r>
      <w:r w:rsidRPr="00F63F62">
        <w:rPr>
          <w:rFonts w:ascii="Arial" w:hAnsi="Arial" w:cs="Arial"/>
          <w:b/>
          <w:bCs/>
          <w:sz w:val="28"/>
          <w:szCs w:val="28"/>
          <w:lang w:val="de-DE"/>
        </w:rPr>
        <w:t> » (à battant unique)</w:t>
      </w:r>
    </w:p>
    <w:p w14:paraId="099D59F9" w14:textId="77777777" w:rsidR="00F63F62" w:rsidRDefault="00F63F62" w:rsidP="002D0806">
      <w:pPr>
        <w:autoSpaceDE w:val="0"/>
        <w:autoSpaceDN w:val="0"/>
        <w:adjustRightInd w:val="0"/>
        <w:spacing w:after="0"/>
        <w:rPr>
          <w:rFonts w:ascii="Arial" w:hAnsi="Arial" w:cs="Arial"/>
          <w:b/>
          <w:bCs/>
          <w:sz w:val="28"/>
          <w:szCs w:val="28"/>
          <w:lang w:val="de-DE"/>
        </w:rPr>
      </w:pPr>
    </w:p>
    <w:p w14:paraId="14028D75" w14:textId="0F291631" w:rsidR="00F63F62" w:rsidRPr="00F63F62" w:rsidRDefault="00F63F62" w:rsidP="002D0806">
      <w:pPr>
        <w:autoSpaceDE w:val="0"/>
        <w:autoSpaceDN w:val="0"/>
        <w:adjustRightInd w:val="0"/>
        <w:spacing w:after="0"/>
        <w:rPr>
          <w:rFonts w:ascii="Arial" w:hAnsi="Arial" w:cs="Arial"/>
          <w:sz w:val="20"/>
          <w:szCs w:val="20"/>
          <w:lang w:val="fr-FR"/>
        </w:rPr>
      </w:pPr>
      <w:r w:rsidRPr="00F63F62">
        <w:rPr>
          <w:rFonts w:ascii="Arial" w:hAnsi="Arial" w:cs="Arial"/>
          <w:b/>
          <w:bCs/>
          <w:sz w:val="20"/>
          <w:szCs w:val="20"/>
          <w:lang w:val="fr-FR"/>
        </w:rPr>
        <w:t>Portail coulissant rapide type « EFA-SFT</w:t>
      </w:r>
      <w:r w:rsidRPr="00174C33">
        <w:rPr>
          <w:rFonts w:ascii="Arial" w:hAnsi="Arial" w:cs="Arial"/>
          <w:b/>
          <w:bCs/>
          <w:sz w:val="20"/>
          <w:szCs w:val="20"/>
          <w:vertAlign w:val="superscript"/>
          <w:lang w:val="fr-FR"/>
        </w:rPr>
        <w:t>®</w:t>
      </w:r>
      <w:r w:rsidRPr="00F63F62">
        <w:rPr>
          <w:rFonts w:ascii="Arial" w:hAnsi="Arial" w:cs="Arial"/>
          <w:b/>
          <w:bCs/>
          <w:sz w:val="20"/>
          <w:szCs w:val="20"/>
          <w:lang w:val="fr-FR"/>
        </w:rPr>
        <w:t xml:space="preserve"> »</w:t>
      </w:r>
      <w:r w:rsidRPr="00F63F62">
        <w:rPr>
          <w:rFonts w:ascii="Arial" w:hAnsi="Arial" w:cs="Arial"/>
          <w:sz w:val="20"/>
          <w:szCs w:val="20"/>
          <w:lang w:val="fr-FR"/>
        </w:rPr>
        <w:t xml:space="preserve">, à battant unique, avec </w:t>
      </w:r>
      <w:r w:rsidRPr="00174C33">
        <w:rPr>
          <w:rFonts w:ascii="Arial" w:hAnsi="Arial" w:cs="Arial"/>
          <w:b/>
          <w:bCs/>
          <w:sz w:val="20"/>
          <w:szCs w:val="20"/>
          <w:lang w:val="fr-FR"/>
        </w:rPr>
        <w:t>entraînement électropneumatique Raccordement</w:t>
      </w:r>
      <w:r w:rsidRPr="00F63F62">
        <w:rPr>
          <w:rFonts w:ascii="Arial" w:hAnsi="Arial" w:cs="Arial"/>
          <w:sz w:val="20"/>
          <w:szCs w:val="20"/>
          <w:lang w:val="fr-FR"/>
        </w:rPr>
        <w:t xml:space="preserve"> à l'air comprimé de 4 à 6 bars et courant de 230 volts </w:t>
      </w:r>
      <w:r w:rsidRPr="00174C33">
        <w:rPr>
          <w:rFonts w:ascii="Arial" w:hAnsi="Arial" w:cs="Arial"/>
          <w:b/>
          <w:bCs/>
          <w:sz w:val="20"/>
          <w:szCs w:val="20"/>
          <w:lang w:val="fr-FR"/>
        </w:rPr>
        <w:t>à battant unique</w:t>
      </w:r>
      <w:r w:rsidRPr="00F63F62">
        <w:rPr>
          <w:rFonts w:ascii="Arial" w:hAnsi="Arial" w:cs="Arial"/>
          <w:sz w:val="20"/>
          <w:szCs w:val="20"/>
          <w:lang w:val="fr-FR"/>
        </w:rPr>
        <w:t xml:space="preserve">, </w:t>
      </w:r>
      <w:r w:rsidRPr="00174C33">
        <w:rPr>
          <w:rFonts w:ascii="Arial" w:hAnsi="Arial" w:cs="Arial"/>
          <w:b/>
          <w:bCs/>
          <w:sz w:val="20"/>
          <w:szCs w:val="20"/>
          <w:lang w:val="fr-FR"/>
        </w:rPr>
        <w:t>c'est-à-dire 2 segments</w:t>
      </w:r>
      <w:r w:rsidRPr="00F63F62">
        <w:rPr>
          <w:rFonts w:ascii="Arial" w:hAnsi="Arial" w:cs="Arial"/>
          <w:sz w:val="20"/>
          <w:szCs w:val="20"/>
          <w:lang w:val="fr-FR"/>
        </w:rPr>
        <w:t xml:space="preserve"> de porte au total, battant s'ouvrant à 90 degrés.</w:t>
      </w:r>
    </w:p>
    <w:p w14:paraId="5C94B83E" w14:textId="77777777" w:rsidR="00FB0DB0" w:rsidRPr="00F63F62" w:rsidRDefault="00FB0DB0" w:rsidP="00FB0DB0">
      <w:pPr>
        <w:autoSpaceDE w:val="0"/>
        <w:autoSpaceDN w:val="0"/>
        <w:adjustRightInd w:val="0"/>
        <w:spacing w:after="0" w:line="240" w:lineRule="auto"/>
        <w:rPr>
          <w:rFonts w:ascii="Arial" w:hAnsi="Arial" w:cs="Arial"/>
          <w:sz w:val="20"/>
          <w:szCs w:val="20"/>
          <w:lang w:val="fr-FR"/>
        </w:rPr>
      </w:pPr>
    </w:p>
    <w:p w14:paraId="48F85B7C" w14:textId="77777777" w:rsidR="00245FAD" w:rsidRDefault="00174C33" w:rsidP="00245FAD">
      <w:pPr>
        <w:autoSpaceDE w:val="0"/>
        <w:autoSpaceDN w:val="0"/>
        <w:adjustRightInd w:val="0"/>
        <w:spacing w:after="0"/>
        <w:rPr>
          <w:rFonts w:ascii="Arial" w:hAnsi="Arial" w:cs="Arial"/>
          <w:b/>
          <w:caps/>
          <w:szCs w:val="20"/>
          <w:lang w:val="de-DE"/>
        </w:rPr>
      </w:pPr>
      <w:r w:rsidRPr="00245FAD">
        <w:rPr>
          <w:rFonts w:ascii="Arial" w:hAnsi="Arial" w:cs="Arial"/>
          <w:b/>
          <w:caps/>
          <w:szCs w:val="20"/>
          <w:lang w:val="de-DE"/>
        </w:rPr>
        <w:t>CARACTÉRISTIQUES TECHNIQUES</w:t>
      </w:r>
    </w:p>
    <w:p w14:paraId="00146899" w14:textId="77777777" w:rsidR="00245FAD" w:rsidRPr="00245FAD" w:rsidRDefault="00245FAD" w:rsidP="00245FAD">
      <w:pPr>
        <w:autoSpaceDE w:val="0"/>
        <w:autoSpaceDN w:val="0"/>
        <w:adjustRightInd w:val="0"/>
        <w:spacing w:after="0"/>
        <w:rPr>
          <w:rFonts w:ascii="Arial" w:hAnsi="Arial" w:cs="Arial"/>
          <w:sz w:val="20"/>
          <w:szCs w:val="20"/>
          <w:lang w:val="de-DE"/>
        </w:rPr>
      </w:pPr>
    </w:p>
    <w:p w14:paraId="5C71DE09" w14:textId="77777777" w:rsidR="00C2360C" w:rsidRDefault="00245FAD" w:rsidP="002D0806">
      <w:pPr>
        <w:pStyle w:val="Listenabsatz"/>
        <w:numPr>
          <w:ilvl w:val="0"/>
          <w:numId w:val="12"/>
        </w:numPr>
        <w:autoSpaceDE w:val="0"/>
        <w:autoSpaceDN w:val="0"/>
        <w:adjustRightInd w:val="0"/>
        <w:spacing w:after="0"/>
        <w:ind w:left="284" w:hanging="284"/>
        <w:rPr>
          <w:rFonts w:ascii="Arial" w:hAnsi="Arial" w:cs="Arial"/>
          <w:sz w:val="20"/>
          <w:szCs w:val="20"/>
          <w:lang w:val="fr-FR"/>
        </w:rPr>
      </w:pPr>
      <w:r w:rsidRPr="00245FAD">
        <w:rPr>
          <w:rFonts w:ascii="Arial" w:hAnsi="Arial" w:cs="Arial"/>
          <w:sz w:val="20"/>
          <w:szCs w:val="20"/>
          <w:lang w:val="fr-FR"/>
        </w:rPr>
        <w:t>Des éléments de battants de porte en profilés spéciaux en aluminium anodisé, séparés du cadre en acier porteur, assemblés par vissage et donc facilement remplaçables. Les battants de porte sont divisés horizontalement en … compartiments, grande surface de vision (jusqu'à 85 % de la surface de la porte) en verre acrylique, d'une épaisseur d'environ 4 mm, entièrement transparent. Les pièces en acier sont en série galvanisées, les pièces en aluminium sont anodisées E6/EV1.</w:t>
      </w:r>
    </w:p>
    <w:p w14:paraId="5E6CC6C4" w14:textId="77777777" w:rsidR="00C2360C" w:rsidRDefault="00C2360C" w:rsidP="00C2360C">
      <w:pPr>
        <w:pStyle w:val="Listenabsatz"/>
        <w:autoSpaceDE w:val="0"/>
        <w:autoSpaceDN w:val="0"/>
        <w:adjustRightInd w:val="0"/>
        <w:spacing w:after="0"/>
        <w:ind w:left="284"/>
        <w:rPr>
          <w:rFonts w:ascii="Arial" w:hAnsi="Arial" w:cs="Arial"/>
          <w:sz w:val="20"/>
          <w:szCs w:val="20"/>
          <w:lang w:val="fr-FR"/>
        </w:rPr>
      </w:pPr>
    </w:p>
    <w:p w14:paraId="4B01A4D4" w14:textId="344047E2" w:rsidR="00B04058" w:rsidRDefault="00C2360C" w:rsidP="002D0806">
      <w:pPr>
        <w:pStyle w:val="Listenabsatz"/>
        <w:numPr>
          <w:ilvl w:val="0"/>
          <w:numId w:val="12"/>
        </w:numPr>
        <w:autoSpaceDE w:val="0"/>
        <w:autoSpaceDN w:val="0"/>
        <w:adjustRightInd w:val="0"/>
        <w:spacing w:after="0"/>
        <w:ind w:left="284" w:hanging="284"/>
        <w:rPr>
          <w:rFonts w:ascii="Arial" w:hAnsi="Arial" w:cs="Arial"/>
          <w:sz w:val="20"/>
          <w:szCs w:val="20"/>
          <w:lang w:val="fr-FR"/>
        </w:rPr>
      </w:pPr>
      <w:r>
        <w:rPr>
          <w:rFonts w:ascii="Arial" w:hAnsi="Arial" w:cs="Arial"/>
          <w:sz w:val="20"/>
          <w:szCs w:val="20"/>
          <w:lang w:val="fr-FR"/>
        </w:rPr>
        <w:t>Tablier de porte</w:t>
      </w:r>
      <w:r w:rsidRPr="00C2360C">
        <w:rPr>
          <w:rFonts w:ascii="Arial" w:hAnsi="Arial" w:cs="Arial"/>
          <w:sz w:val="20"/>
          <w:szCs w:val="20"/>
          <w:lang w:val="fr-FR"/>
        </w:rPr>
        <w:t>: étanche entre eux, aux montants en acier verticaux et au coffret de l'actionneur, fermeture inférieure avec brosse d'étanchéité, joints en caoutchouc entre les segments de battant, fermeture principale étanche avec caoutchouc à chambre creuse, conçue en même temps comme protection contre les pincements des doigts, pas de rails de guidage au sol.</w:t>
      </w:r>
    </w:p>
    <w:p w14:paraId="69230628" w14:textId="77777777" w:rsidR="00C2360C" w:rsidRPr="00C2360C" w:rsidRDefault="00C2360C" w:rsidP="00C2360C">
      <w:pPr>
        <w:autoSpaceDE w:val="0"/>
        <w:autoSpaceDN w:val="0"/>
        <w:adjustRightInd w:val="0"/>
        <w:spacing w:after="0"/>
        <w:rPr>
          <w:rFonts w:ascii="Arial" w:hAnsi="Arial" w:cs="Arial"/>
          <w:sz w:val="20"/>
          <w:szCs w:val="20"/>
          <w:lang w:val="fr-FR"/>
        </w:rPr>
      </w:pPr>
    </w:p>
    <w:p w14:paraId="25B27F4B" w14:textId="77777777" w:rsidR="00422C9E" w:rsidRPr="00422C9E" w:rsidRDefault="00422C9E" w:rsidP="002D0806">
      <w:pPr>
        <w:pStyle w:val="Listenabsatz"/>
        <w:numPr>
          <w:ilvl w:val="0"/>
          <w:numId w:val="10"/>
        </w:numPr>
        <w:spacing w:after="240"/>
        <w:ind w:left="284" w:hanging="284"/>
        <w:contextualSpacing w:val="0"/>
        <w:rPr>
          <w:rFonts w:ascii="Arial" w:hAnsi="Arial" w:cs="Arial"/>
          <w:sz w:val="20"/>
          <w:szCs w:val="20"/>
          <w:lang w:val="fr-FR"/>
        </w:rPr>
      </w:pPr>
      <w:r w:rsidRPr="00422C9E">
        <w:rPr>
          <w:rFonts w:ascii="Arial" w:hAnsi="Arial" w:cs="Arial"/>
          <w:b/>
          <w:bCs/>
          <w:sz w:val="20"/>
          <w:szCs w:val="20"/>
          <w:lang w:val="fr-FR"/>
        </w:rPr>
        <w:t xml:space="preserve">Technologie de </w:t>
      </w:r>
      <w:r w:rsidRPr="00422C9E">
        <w:rPr>
          <w:rFonts w:ascii="Arial" w:hAnsi="Arial" w:cs="Arial"/>
          <w:sz w:val="20"/>
          <w:szCs w:val="20"/>
          <w:lang w:val="fr-FR"/>
        </w:rPr>
        <w:t>cardan pour une répartition uniforme du poids sur toute la plage de travail</w:t>
      </w:r>
    </w:p>
    <w:p w14:paraId="7AB7C55B" w14:textId="77777777" w:rsidR="00E36E7E" w:rsidRPr="00E36E7E" w:rsidRDefault="00E36E7E" w:rsidP="002D0806">
      <w:pPr>
        <w:pStyle w:val="Listenabsatz"/>
        <w:numPr>
          <w:ilvl w:val="0"/>
          <w:numId w:val="10"/>
        </w:numPr>
        <w:spacing w:after="240"/>
        <w:ind w:left="284" w:hanging="284"/>
        <w:contextualSpacing w:val="0"/>
        <w:rPr>
          <w:rFonts w:ascii="Arial" w:hAnsi="Arial" w:cs="Arial"/>
          <w:sz w:val="20"/>
          <w:szCs w:val="20"/>
          <w:lang w:val="fr-FR"/>
        </w:rPr>
      </w:pPr>
      <w:r w:rsidRPr="00E36E7E">
        <w:rPr>
          <w:rFonts w:ascii="Arial" w:hAnsi="Arial" w:cs="Arial"/>
          <w:b/>
          <w:bCs/>
          <w:sz w:val="20"/>
          <w:szCs w:val="20"/>
          <w:lang w:val="fr-FR"/>
        </w:rPr>
        <w:t>Moteurs électropneumatiques à cylindres à air</w:t>
      </w:r>
      <w:r w:rsidRPr="00E36E7E">
        <w:rPr>
          <w:rFonts w:ascii="Arial" w:hAnsi="Arial" w:cs="Arial"/>
          <w:sz w:val="20"/>
          <w:szCs w:val="20"/>
          <w:lang w:val="fr-FR"/>
        </w:rPr>
        <w:t xml:space="preserve"> comprimé avec amortissement long des positions extrêmes</w:t>
      </w:r>
    </w:p>
    <w:p w14:paraId="4337AE81" w14:textId="77777777" w:rsidR="003644AA" w:rsidRDefault="003644AA" w:rsidP="003644AA">
      <w:pPr>
        <w:pStyle w:val="Listenabsatz"/>
        <w:numPr>
          <w:ilvl w:val="0"/>
          <w:numId w:val="10"/>
        </w:numPr>
        <w:autoSpaceDE w:val="0"/>
        <w:autoSpaceDN w:val="0"/>
        <w:adjustRightInd w:val="0"/>
        <w:spacing w:after="0"/>
        <w:ind w:left="284" w:hanging="284"/>
        <w:rPr>
          <w:rFonts w:ascii="Arial" w:hAnsi="Arial" w:cs="Arial"/>
          <w:sz w:val="20"/>
          <w:szCs w:val="20"/>
          <w:lang w:val="fr-FR"/>
        </w:rPr>
      </w:pPr>
      <w:r w:rsidRPr="003644AA">
        <w:rPr>
          <w:rFonts w:ascii="Arial" w:hAnsi="Arial" w:cs="Arial"/>
          <w:sz w:val="20"/>
          <w:szCs w:val="20"/>
          <w:lang w:val="fr-FR"/>
        </w:rPr>
        <w:t>Vitesse d'ouverture jusqu'à 2,0 m/s ; vitesse de fermeture jusqu'à 1,0 m/s</w:t>
      </w:r>
    </w:p>
    <w:p w14:paraId="72BFE934" w14:textId="77777777" w:rsidR="003644AA" w:rsidRDefault="003644AA" w:rsidP="003644AA">
      <w:pPr>
        <w:pStyle w:val="Listenabsatz"/>
        <w:autoSpaceDE w:val="0"/>
        <w:autoSpaceDN w:val="0"/>
        <w:adjustRightInd w:val="0"/>
        <w:spacing w:after="0"/>
        <w:ind w:left="284"/>
        <w:rPr>
          <w:rFonts w:ascii="Arial" w:hAnsi="Arial" w:cs="Arial"/>
          <w:sz w:val="20"/>
          <w:szCs w:val="20"/>
          <w:lang w:val="fr-FR"/>
        </w:rPr>
      </w:pPr>
    </w:p>
    <w:p w14:paraId="6D1D823C" w14:textId="2189EC37" w:rsidR="00B61E1C" w:rsidRDefault="003644AA" w:rsidP="003644AA">
      <w:pPr>
        <w:pStyle w:val="Listenabsatz"/>
        <w:numPr>
          <w:ilvl w:val="0"/>
          <w:numId w:val="10"/>
        </w:numPr>
        <w:autoSpaceDE w:val="0"/>
        <w:autoSpaceDN w:val="0"/>
        <w:adjustRightInd w:val="0"/>
        <w:spacing w:after="0"/>
        <w:ind w:left="284" w:hanging="284"/>
        <w:rPr>
          <w:rFonts w:ascii="Arial" w:hAnsi="Arial" w:cs="Arial"/>
          <w:sz w:val="20"/>
          <w:szCs w:val="20"/>
          <w:lang w:val="fr-FR"/>
        </w:rPr>
      </w:pPr>
      <w:r w:rsidRPr="003644AA">
        <w:rPr>
          <w:rFonts w:ascii="Arial" w:hAnsi="Arial" w:cs="Arial"/>
          <w:b/>
          <w:bCs/>
          <w:sz w:val="20"/>
          <w:szCs w:val="20"/>
          <w:lang w:val="fr-FR"/>
        </w:rPr>
        <w:t xml:space="preserve">La commande par microprocesseur </w:t>
      </w:r>
      <w:r w:rsidRPr="003644AA">
        <w:rPr>
          <w:rFonts w:ascii="Arial" w:hAnsi="Arial" w:cs="Arial"/>
          <w:sz w:val="20"/>
          <w:szCs w:val="20"/>
          <w:lang w:val="fr-FR"/>
        </w:rPr>
        <w:t>est installée dans un coffret en tôle d'acier séparé, indice de protection IP 65. Raccordement au courant 230 V / 50 Hz (fourni par le constructeur)</w:t>
      </w:r>
    </w:p>
    <w:p w14:paraId="257EC589" w14:textId="77777777" w:rsidR="003644AA" w:rsidRPr="003644AA" w:rsidRDefault="003644AA" w:rsidP="003644AA">
      <w:pPr>
        <w:autoSpaceDE w:val="0"/>
        <w:autoSpaceDN w:val="0"/>
        <w:adjustRightInd w:val="0"/>
        <w:spacing w:after="0"/>
        <w:rPr>
          <w:rFonts w:ascii="Arial" w:hAnsi="Arial" w:cs="Arial"/>
          <w:sz w:val="20"/>
          <w:szCs w:val="20"/>
          <w:lang w:val="fr-FR"/>
        </w:rPr>
      </w:pPr>
    </w:p>
    <w:p w14:paraId="06936711" w14:textId="77777777" w:rsidR="003644AA" w:rsidRPr="003644AA" w:rsidRDefault="003644AA" w:rsidP="003644AA">
      <w:pPr>
        <w:spacing w:after="240"/>
        <w:rPr>
          <w:rFonts w:ascii="Arial" w:hAnsi="Arial" w:cs="Arial"/>
          <w:sz w:val="20"/>
          <w:szCs w:val="20"/>
          <w:lang w:val="fr-FR"/>
        </w:rPr>
      </w:pPr>
      <w:r w:rsidRPr="003644AA">
        <w:rPr>
          <w:rFonts w:ascii="Arial" w:hAnsi="Arial" w:cs="Arial"/>
          <w:b/>
          <w:caps/>
          <w:szCs w:val="20"/>
          <w:lang w:val="fr-FR"/>
        </w:rPr>
        <w:t xml:space="preserve">PERFORMANCES (SELON L'ÉQUIPEMENT) </w:t>
      </w:r>
    </w:p>
    <w:p w14:paraId="111687C4" w14:textId="14837D96" w:rsidR="0085122A" w:rsidRPr="0085122A" w:rsidRDefault="0085122A" w:rsidP="0085122A">
      <w:pPr>
        <w:pStyle w:val="Listenabsatz"/>
        <w:numPr>
          <w:ilvl w:val="0"/>
          <w:numId w:val="11"/>
        </w:numPr>
        <w:rPr>
          <w:rFonts w:ascii="Arial" w:hAnsi="Arial" w:cs="Arial"/>
          <w:sz w:val="20"/>
          <w:szCs w:val="20"/>
          <w:lang w:val="fr-FR"/>
        </w:rPr>
      </w:pPr>
      <w:r w:rsidRPr="0085122A">
        <w:rPr>
          <w:rFonts w:ascii="Arial" w:hAnsi="Arial" w:cs="Arial"/>
          <w:sz w:val="20"/>
          <w:szCs w:val="20"/>
          <w:lang w:val="fr-FR"/>
        </w:rPr>
        <w:t>Résistance au vent: DIN EN 12424, jusqu'à la classe 4</w:t>
      </w:r>
    </w:p>
    <w:p w14:paraId="7025077C" w14:textId="28632087" w:rsidR="00E07C95" w:rsidRPr="0085122A" w:rsidRDefault="00E07C95" w:rsidP="00E07C95">
      <w:pPr>
        <w:pStyle w:val="Listenabsatz"/>
        <w:numPr>
          <w:ilvl w:val="0"/>
          <w:numId w:val="11"/>
        </w:numPr>
        <w:spacing w:after="240"/>
        <w:ind w:left="284" w:hanging="284"/>
        <w:contextualSpacing w:val="0"/>
        <w:rPr>
          <w:rFonts w:ascii="Arial" w:hAnsi="Arial" w:cs="Arial"/>
          <w:b/>
          <w:caps/>
          <w:sz w:val="24"/>
          <w:lang w:val="fr-FR"/>
        </w:rPr>
      </w:pPr>
      <w:r w:rsidRPr="0085122A">
        <w:rPr>
          <w:rFonts w:ascii="Arial" w:hAnsi="Arial" w:cs="Arial"/>
          <w:b/>
          <w:caps/>
          <w:sz w:val="24"/>
          <w:lang w:val="fr-FR"/>
        </w:rPr>
        <w:br w:type="page"/>
      </w:r>
    </w:p>
    <w:p w14:paraId="1609576F" w14:textId="77777777" w:rsidR="0085122A" w:rsidRPr="0085122A" w:rsidRDefault="0085122A" w:rsidP="00E07C95">
      <w:pPr>
        <w:rPr>
          <w:rFonts w:ascii="Arial" w:hAnsi="Arial" w:cs="Arial"/>
          <w:b/>
          <w:caps/>
          <w:sz w:val="24"/>
          <w:lang w:val="fr-FR"/>
        </w:rPr>
      </w:pPr>
      <w:r w:rsidRPr="0085122A">
        <w:rPr>
          <w:rFonts w:ascii="Arial" w:hAnsi="Arial" w:cs="Arial"/>
          <w:b/>
          <w:caps/>
          <w:sz w:val="24"/>
          <w:lang w:val="fr-FR"/>
        </w:rPr>
        <w:lastRenderedPageBreak/>
        <w:t>DIMENSIONS DE L'OUVERTURE LIBRE</w:t>
      </w:r>
    </w:p>
    <w:p w14:paraId="40447BEF" w14:textId="2C8B93C4" w:rsidR="00E07C95" w:rsidRPr="0085122A" w:rsidRDefault="0085122A" w:rsidP="00E07C95">
      <w:pPr>
        <w:rPr>
          <w:rFonts w:ascii="Arial" w:hAnsi="Arial" w:cs="Arial"/>
          <w:lang w:val="fr-FR"/>
        </w:rPr>
      </w:pPr>
      <w:r w:rsidRPr="0085122A">
        <w:rPr>
          <w:rFonts w:ascii="Arial" w:hAnsi="Arial" w:cs="Arial"/>
          <w:lang w:val="fr-FR"/>
        </w:rPr>
        <w:t>Largeur</w:t>
      </w:r>
      <w:r w:rsidR="00E07C95" w:rsidRPr="0085122A">
        <w:rPr>
          <w:rFonts w:ascii="Arial" w:hAnsi="Arial" w:cs="Arial"/>
          <w:lang w:val="fr-FR"/>
        </w:rPr>
        <w:t xml:space="preserve"> = ............... mm</w:t>
      </w:r>
    </w:p>
    <w:p w14:paraId="1E535133" w14:textId="4AED60A8" w:rsidR="00E07C95" w:rsidRPr="000A6047" w:rsidRDefault="0085122A" w:rsidP="00E07C95">
      <w:pPr>
        <w:rPr>
          <w:rFonts w:ascii="Arial" w:hAnsi="Arial" w:cs="Arial"/>
          <w:lang w:val="de-DE"/>
        </w:rPr>
      </w:pPr>
      <w:r w:rsidRPr="0085122A">
        <w:rPr>
          <w:rFonts w:ascii="Arial" w:hAnsi="Arial" w:cs="Arial"/>
          <w:lang w:val="de-DE"/>
        </w:rPr>
        <w:t>Hauteur</w:t>
      </w:r>
      <w:r w:rsidR="00E07C95" w:rsidRPr="000A6047">
        <w:rPr>
          <w:rFonts w:ascii="Arial" w:hAnsi="Arial" w:cs="Arial"/>
          <w:lang w:val="de-DE"/>
        </w:rPr>
        <w:t xml:space="preserve"> = ............... mm</w:t>
      </w:r>
    </w:p>
    <w:p w14:paraId="7D5ECF0A" w14:textId="77777777" w:rsidR="00E07C95" w:rsidRPr="000A6047" w:rsidRDefault="00E07C95" w:rsidP="00E07C95">
      <w:pPr>
        <w:rPr>
          <w:rFonts w:ascii="Arial" w:hAnsi="Arial" w:cs="Arial"/>
          <w:lang w:val="de-DE"/>
        </w:rPr>
      </w:pPr>
    </w:p>
    <w:p w14:paraId="56842866" w14:textId="79DB656B" w:rsidR="008529A7" w:rsidRPr="00E07C95" w:rsidRDefault="008529A7" w:rsidP="00E07C95"/>
    <w:sectPr w:rsidR="008529A7" w:rsidRPr="00E07C95" w:rsidSect="00034616">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7293C2" w14:textId="77777777" w:rsidR="00EB16CE" w:rsidRDefault="00EB16CE" w:rsidP="00E07C95">
      <w:pPr>
        <w:spacing w:after="0" w:line="240" w:lineRule="auto"/>
      </w:pPr>
      <w:r>
        <w:separator/>
      </w:r>
    </w:p>
  </w:endnote>
  <w:endnote w:type="continuationSeparator" w:id="0">
    <w:p w14:paraId="252E2CB6" w14:textId="77777777" w:rsidR="00EB16CE" w:rsidRDefault="00EB16CE" w:rsidP="00E07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8FFD5" w14:textId="1AB55CDB" w:rsidR="00283AE2" w:rsidRDefault="0085122A" w:rsidP="0085122A">
    <w:pPr>
      <w:pStyle w:val="Fuzeile"/>
      <w:rPr>
        <w:rFonts w:ascii="Arial" w:hAnsi="Arial" w:cs="Arial"/>
        <w:sz w:val="20"/>
        <w:szCs w:val="20"/>
        <w:lang w:val="de-DE"/>
      </w:rPr>
    </w:pPr>
    <w:r w:rsidRPr="0085122A">
      <w:rPr>
        <w:rFonts w:ascii="Arial" w:hAnsi="Arial" w:cs="Arial"/>
        <w:b/>
        <w:bCs/>
        <w:sz w:val="20"/>
        <w:szCs w:val="20"/>
        <w:lang w:val="de-DE"/>
      </w:rPr>
      <w:t xml:space="preserve">Référence du fabricant: </w:t>
    </w:r>
    <w:r w:rsidR="00283AE2" w:rsidRPr="009F5BF4">
      <w:rPr>
        <w:rFonts w:ascii="Arial" w:hAnsi="Arial" w:cs="Arial"/>
        <w:sz w:val="20"/>
        <w:szCs w:val="20"/>
        <w:lang w:val="de-DE"/>
      </w:rPr>
      <w:t>EFAFLEX Tor- und Sicherheitssystem GmbH &amp; Co. KG</w:t>
    </w:r>
    <w:r w:rsidR="00283AE2">
      <w:rPr>
        <w:rFonts w:ascii="Arial" w:hAnsi="Arial" w:cs="Arial"/>
        <w:sz w:val="20"/>
        <w:szCs w:val="20"/>
        <w:lang w:val="de-DE"/>
      </w:rPr>
      <w:t xml:space="preserve"> | </w:t>
    </w:r>
    <w:hyperlink r:id="rId1" w:history="1">
      <w:r w:rsidR="00283AE2" w:rsidRPr="001C344C">
        <w:rPr>
          <w:rStyle w:val="Hyperlink"/>
          <w:rFonts w:ascii="Arial" w:hAnsi="Arial" w:cs="Arial"/>
          <w:sz w:val="20"/>
          <w:szCs w:val="20"/>
          <w:lang w:val="de-DE"/>
        </w:rPr>
        <w:t>www.efaflex.com</w:t>
      </w:r>
    </w:hyperlink>
  </w:p>
  <w:p w14:paraId="3DBB7CF9" w14:textId="4C84A2AF" w:rsidR="00283AE2" w:rsidRPr="0085122A" w:rsidRDefault="0085122A" w:rsidP="0085122A">
    <w:pPr>
      <w:pStyle w:val="Fuzeile"/>
      <w:rPr>
        <w:rFonts w:ascii="Arial" w:hAnsi="Arial" w:cs="Arial"/>
        <w:sz w:val="20"/>
        <w:szCs w:val="20"/>
        <w:lang w:val="fr-FR"/>
      </w:rPr>
    </w:pPr>
    <w:r w:rsidRPr="0085122A">
      <w:rPr>
        <w:rFonts w:ascii="Arial" w:hAnsi="Arial" w:cs="Arial"/>
        <w:sz w:val="20"/>
        <w:szCs w:val="20"/>
        <w:lang w:val="fr-FR"/>
      </w:rPr>
      <w:t>Version 04/2025 – Sous réserve de modifications techniques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6BEF14" w14:textId="77777777" w:rsidR="00EB16CE" w:rsidRDefault="00EB16CE" w:rsidP="00E07C95">
      <w:pPr>
        <w:spacing w:after="0" w:line="240" w:lineRule="auto"/>
      </w:pPr>
      <w:r>
        <w:separator/>
      </w:r>
    </w:p>
  </w:footnote>
  <w:footnote w:type="continuationSeparator" w:id="0">
    <w:p w14:paraId="628B015E" w14:textId="77777777" w:rsidR="00EB16CE" w:rsidRDefault="00EB16CE" w:rsidP="00E07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03B85198"/>
    <w:multiLevelType w:val="hybridMultilevel"/>
    <w:tmpl w:val="450AECBE"/>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1866DBC"/>
    <w:multiLevelType w:val="hybridMultilevel"/>
    <w:tmpl w:val="F3C6782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50F5047C"/>
    <w:multiLevelType w:val="hybridMultilevel"/>
    <w:tmpl w:val="5A84FFF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90075961">
    <w:abstractNumId w:val="8"/>
  </w:num>
  <w:num w:numId="2" w16cid:durableId="179702628">
    <w:abstractNumId w:val="6"/>
  </w:num>
  <w:num w:numId="3" w16cid:durableId="1206407207">
    <w:abstractNumId w:val="5"/>
  </w:num>
  <w:num w:numId="4" w16cid:durableId="2115394712">
    <w:abstractNumId w:val="4"/>
  </w:num>
  <w:num w:numId="5" w16cid:durableId="909191858">
    <w:abstractNumId w:val="7"/>
  </w:num>
  <w:num w:numId="6" w16cid:durableId="2065517197">
    <w:abstractNumId w:val="3"/>
  </w:num>
  <w:num w:numId="7" w16cid:durableId="1490707796">
    <w:abstractNumId w:val="2"/>
  </w:num>
  <w:num w:numId="8" w16cid:durableId="1701398452">
    <w:abstractNumId w:val="1"/>
  </w:num>
  <w:num w:numId="9" w16cid:durableId="418714976">
    <w:abstractNumId w:val="0"/>
  </w:num>
  <w:num w:numId="10" w16cid:durableId="722294492">
    <w:abstractNumId w:val="9"/>
  </w:num>
  <w:num w:numId="11" w16cid:durableId="1414938189">
    <w:abstractNumId w:val="10"/>
  </w:num>
  <w:num w:numId="12" w16cid:durableId="154541217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0742B7"/>
    <w:rsid w:val="000A39EB"/>
    <w:rsid w:val="0013422A"/>
    <w:rsid w:val="0015074B"/>
    <w:rsid w:val="00174C33"/>
    <w:rsid w:val="001813DB"/>
    <w:rsid w:val="001C7DB5"/>
    <w:rsid w:val="001E638B"/>
    <w:rsid w:val="002442ED"/>
    <w:rsid w:val="00245FAD"/>
    <w:rsid w:val="00283AE2"/>
    <w:rsid w:val="0029639D"/>
    <w:rsid w:val="002D0806"/>
    <w:rsid w:val="00326F90"/>
    <w:rsid w:val="003644AA"/>
    <w:rsid w:val="00422C9E"/>
    <w:rsid w:val="00512667"/>
    <w:rsid w:val="005547FB"/>
    <w:rsid w:val="005F731F"/>
    <w:rsid w:val="00645ED9"/>
    <w:rsid w:val="006C3CDC"/>
    <w:rsid w:val="006E74F2"/>
    <w:rsid w:val="007A0B54"/>
    <w:rsid w:val="0085122A"/>
    <w:rsid w:val="008529A7"/>
    <w:rsid w:val="00894CF7"/>
    <w:rsid w:val="008B263C"/>
    <w:rsid w:val="008D4508"/>
    <w:rsid w:val="0092113A"/>
    <w:rsid w:val="00926209"/>
    <w:rsid w:val="00975781"/>
    <w:rsid w:val="00A24D84"/>
    <w:rsid w:val="00A27DEE"/>
    <w:rsid w:val="00A54152"/>
    <w:rsid w:val="00A658CB"/>
    <w:rsid w:val="00AA1D8D"/>
    <w:rsid w:val="00B04058"/>
    <w:rsid w:val="00B34F27"/>
    <w:rsid w:val="00B47730"/>
    <w:rsid w:val="00B61E1C"/>
    <w:rsid w:val="00BC7945"/>
    <w:rsid w:val="00C2360C"/>
    <w:rsid w:val="00C41305"/>
    <w:rsid w:val="00CB0664"/>
    <w:rsid w:val="00CB15BC"/>
    <w:rsid w:val="00DA756F"/>
    <w:rsid w:val="00E07C95"/>
    <w:rsid w:val="00E36E7E"/>
    <w:rsid w:val="00EB16CE"/>
    <w:rsid w:val="00EC1F1B"/>
    <w:rsid w:val="00F63F62"/>
    <w:rsid w:val="00FB0DB0"/>
    <w:rsid w:val="00FC693F"/>
    <w:rsid w:val="19FFE5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151AC0"/>
  <w14:defaultImageDpi w14:val="300"/>
  <w15:docId w15:val="{92A5B26F-BDF2-4D32-BBC8-7B44AF3D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283A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15406153EAFA144E8C7CCCCC9B85E3A0" ma:contentTypeVersion="13" ma:contentTypeDescription="Ein neues Dokument erstellen." ma:contentTypeScope="" ma:versionID="df4abcb2fb2edfc438585085339b25b1">
  <xsd:schema xmlns:xsd="http://www.w3.org/2001/XMLSchema" xmlns:xs="http://www.w3.org/2001/XMLSchema" xmlns:p="http://schemas.microsoft.com/office/2006/metadata/properties" xmlns:ns2="5ff951bb-9bf3-44b4-bb46-4eeacec42f00" xmlns:ns3="56b75219-0709-4d18-8a40-686f36886841" targetNamespace="http://schemas.microsoft.com/office/2006/metadata/properties" ma:root="true" ma:fieldsID="ca9ad3b94ae816718b2fa1b3ab08f539" ns2:_="" ns3:_="">
    <xsd:import namespace="5ff951bb-9bf3-44b4-bb46-4eeacec42f00"/>
    <xsd:import namespace="56b75219-0709-4d18-8a40-686f3688684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f951bb-9bf3-44b4-bb46-4eeacec42f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dd89c0f5-a241-42f9-9819-5b144601ab3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6b75219-0709-4d18-8a40-686f36886841"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ae92c18-d106-4c72-a74d-39538f7dabce}" ma:internalName="TaxCatchAll" ma:showField="CatchAllData" ma:web="56b75219-0709-4d18-8a40-686f368868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ff951bb-9bf3-44b4-bb46-4eeacec42f00">
      <Terms xmlns="http://schemas.microsoft.com/office/infopath/2007/PartnerControls"/>
    </lcf76f155ced4ddcb4097134ff3c332f>
    <TaxCatchAll xmlns="56b75219-0709-4d18-8a40-686f36886841" xsi:nil="true"/>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FB7DBA15-6C15-4B7E-910B-89155E2ED3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f951bb-9bf3-44b4-bb46-4eeacec42f00"/>
    <ds:schemaRef ds:uri="56b75219-0709-4d18-8a40-686f368868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BED78A-4550-43A3-9006-1EA138D3D34E}">
  <ds:schemaRefs>
    <ds:schemaRef ds:uri="http://schemas.microsoft.com/sharepoint/v3/contenttype/forms"/>
  </ds:schemaRefs>
</ds:datastoreItem>
</file>

<file path=customXml/itemProps4.xml><?xml version="1.0" encoding="utf-8"?>
<ds:datastoreItem xmlns:ds="http://schemas.openxmlformats.org/officeDocument/2006/customXml" ds:itemID="{A5671B7F-FF8A-4E79-87E1-C892FD726BA1}">
  <ds:schemaRefs>
    <ds:schemaRef ds:uri="http://schemas.microsoft.com/office/2006/metadata/properties"/>
    <ds:schemaRef ds:uri="http://schemas.microsoft.com/office/infopath/2007/PartnerControls"/>
    <ds:schemaRef ds:uri="5ff951bb-9bf3-44b4-bb46-4eeacec42f00"/>
    <ds:schemaRef ds:uri="56b75219-0709-4d18-8a40-686f3688684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250</Words>
  <Characters>1579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1826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Schluttenhofer Anne</cp:lastModifiedBy>
  <cp:revision>26</cp:revision>
  <dcterms:created xsi:type="dcterms:W3CDTF">2025-07-16T09:14:00Z</dcterms:created>
  <dcterms:modified xsi:type="dcterms:W3CDTF">2025-09-04T05:32:00Z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0x01010015406153EAFA144E8C7CCCCC9B85E3A0</vt:lpwstr>
  </property>
  <property fmtid="{D5CDD505-2E9C-101B-9397-08002B2CF9AE}" pid="3" name="MediaServiceImageTags">
    <vt:lpwstr/>
  </property>
</Properties>
</file>